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Konsultacje w diecezji – materiał dla Synodu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Podczas konsultacji synodalnych prowadzonych w diecezji do Komisji „Nawrócenie duszpasterskie w kluczu nowej ewangelizacji” napłynęły opinie z Parafialnych Zespołów Synodalnych, Diecezjalnej Rady Duszpasterskiej oraz wolne głosy diecezjan nadesłane do sekretariatu synodu. Poniżej przedstawiamy opracowane diagnozy i postulaty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31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Parafialne Zespoły Synodalne </w:t>
      </w:r>
    </w:p>
    <w:p>
      <w:pPr>
        <w:pStyle w:val="ListParagraph"/>
        <w:spacing w:lineRule="auto" w:line="240" w:before="0" w:after="0"/>
        <w:ind w:left="1080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1"/>
          <w:numId w:val="31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Ranking ważności tematów</w:t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W jednej z ankiet PZS miały za zadanie ocenić ważność jedenastu wskazanych zagadnień jako potencjalnych tematów dla synodu. Każdemu zagadnieniu należało przyporządkować ocenę w skali od 1 (mało ważne) do 10 (bardzo ważne). Oceny przesłało 161 PZS. Oto wyniki rankingu tematów od najważniejszych do najmniej ważnych: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Katecheza parafialna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Nauka religii w szkole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Liturgia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Przepowiadanie i posługa Słowa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Środki komunikacji społecznej (media)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Parafialna Rada Duszpasterska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Działalność misyjna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Sprawy finansowe diecezji i parafii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Parafialna Rada ds. Ekonomicznych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Szkoły katolickie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Współpraca ekumeniczna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32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Ankiety z niedziel synodalnych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Podczas Niedziel Synodalnych (II, III, IV i V) PZS zajmowały się kolejnymi tematami odpowiadając na postawione im pytania. Poniżej prezentujemy opracowane wyniki ankiet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II Niedziela Synodalna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Parafia – dom czy instytucja?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Odpowiedzi nadesłało 166 Parafialnych Zespołów Synodalnych.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Czy rodziny w naszej parafii praktykują wspólną modlitwę i chrześcijańskie zwyczaje?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modlące się wspólnie rodziny to zdecydowana mniejszość.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wspólna modlitwa rodzinna – najczęstsze formy: niedzielna Msza św., przed posiłkami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bardziej zaangażowane i świadome formy w rodzinach należących do wspólnot i ruchów oraz w rodzinach wielopokoleniowych (rola dziadków)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Przeszkoda: tempo codziennego życia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największe problemy z modlitwą – u młodzieży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zwyczaje chrześcijańskie – związane z uroczystościami: Wielkanoc, Boże Narodzenie, Wszystkich Świętych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kryzys postu w piątek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Wniosek: Modlitwa coraz bardziej stanowi margines życia współczesnego członka parafii, a choć kultywowanie najbardziej popularnych zwyczajów chrześcijańskich ciągle jest istotnym elementem duchowego krajobrazu parafii, to jednak zwiększa się liczba osób żyjących coraz bardziej „obok kościoła”. 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Jak wierni traktują parafię: jako duchowy dom, czy jako instytucję usług religijnych?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większość parafian traktuje parafię jako instytucję, urząd czy market.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Najbardziej postrzegają parafię jako „duchowy dom” osoby praktykujące, głównie ludzie starsi.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Osoby w średnim wieku i młodzi dorośli – najmniejsze zaangażowanie, postawy roszczeniowe podczas przygotowania do chrztu, ślubu, I Komunii czy pogrzebu przy braku udziału w normalnym życiu parafii, zwłaszcza w niedzielnej Eucharystii.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Młodzież i dzieci - trudności w widzeniu parafii jako „duchowego domu” m. in. z powodu religii w szkole. 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Czy w parafii istnieją grupy duszpasterskie?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W zdecydowanej większości tak. Najczęściej występują (w kolejności):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grupy o charakterze modlitewnym (najliczniej Żywy Różaniec),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grupy związane ze służbą liturgiczną (ministranci, lektorzy, szafarze, schole)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grupy charytatywne (Caritas)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Grupy o charakterze formacyjno-apostolskim (Światło-Życie)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Grupy mające na celu działalność społeczną (Stowarzyszenie Rodzin Katolickich)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wiele wspólnot, które występują sporadycznie, często w pojedynczych parafiach.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Jak oceniamy stan grup duszpasterskich?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Większość PZS oceniła stan grup w swej parafii jako dobry i b. dobry. Pojawiło się tylko kilka ocen złych i b. złych.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Mocne strony: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wkład w formację swych członków 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zaangażowanie w wspólnocie parafialnej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Problemy: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nowych członków, podwyższający się wiek i zmniejszającą się liczebność.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niedostatki formacji,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udział tych samych osób w wielu grupach,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mała atrakcyjność grup dla młodszego pokolenia,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uniwersalnych wartości duchowych łączących różne pokolenia,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chęci i czasu na spotkania formacyjne oraz nabożeństwa,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najmłodszych – zbyt duże obciążenie zajęciami pozaszkolnymi i brak wsparcia rodziców.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małych miejscowościach parafianie nie widzą potrzeby grup.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brak wzajemnej współpracy miedzy grupami, a nawet skonfliktowanie.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regularnych spotkań formacyjnych,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niewystarczającą obecność duszpasterzy,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liderów świeckich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odpowiedniego miejsca na spotkania.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Jak oceniamy więź parafian z diecezją (więź z biskupem, udział w wydarzeniach diecezjalnych)?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Więź z diecezją jawi się jako pochodna więzi z parafią.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więź z biskupem większa tam, gdzie obecność biskupa jest częstsza.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licznych parafiach wierni chętnie uczestniczą w wydarzeniach diecezjalnych (pielgrzymki, uroczystości, rekolekcje i spotkania wspólnot).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drugiej strony są te parafie, w których brak poczucia żywej więzi z biskupem.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Obecność biskupa nie robi na wiernych takiego wrażenia jak kiedyś, co przejawia się w niskiej frekwencji na uroczystościach pod przewodnictwem biskupa.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Jeśli ta więź jest słaba, to jakie są tego powody i jak można by to zmienić?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możliwości ale i chęci do bezpośredniego kontaktu.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>
        <w:rPr>
          <w:sz w:val="24"/>
          <w:szCs w:val="24"/>
        </w:rPr>
        <w:t xml:space="preserve">Hierarchiczność Kościoła jest pierwszym i podstawowym powodem takiego stanu rzeczy. Ludzie po prostu uważają że biskup zbyt odległy i nie mają okazji Go poznać czy spotkać. Marzeniem by było gdyby ksiądz biskup odwiedził czasem parafię bez konkretnej przyczyny. Tak po prostu bez chorągiewek i sypania kwiatków”.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brak zainteresowania i utożsamienia z Kościołem (zwłaszcza u młodych), zbyt duży indywidualizm, brak ducha wspólnotowego, wygodnictwo i lenistwo duchowe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duża odległość do miejsc, w których odbywają się wydarzenia,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praca, tempo życia, stan zdrowia, koszty pielgrzymowania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świeckie alternatywy spędzenia czasu.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problemy komunikacyjne - informacje o wydarzeniach spóźnione lub ich brak. Wniosek: konieczność poprawy komunikacji z wykorzystaniem mediów elektronicznych 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III Niedziela Synodalna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Ewangelizacyjny wymiar parafii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Odpowiedzi nadesłało </w:t>
      </w:r>
      <w:r>
        <w:rPr>
          <w:b/>
          <w:sz w:val="24"/>
          <w:szCs w:val="24"/>
        </w:rPr>
        <w:t>166</w:t>
      </w:r>
      <w:r>
        <w:rPr>
          <w:sz w:val="24"/>
          <w:szCs w:val="24"/>
        </w:rPr>
        <w:t xml:space="preserve">  Parafialnych Zespołów Synodalnych.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Czy wierni naszej parafii mają świadomość misyjnego powołania parafii? Czy zdają sobie sprawę, że odpowiedzialność za ewangelizację spoczywa na każdym ochrzczonym?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wielu sytuacjach rozumie się realizację tego powołania bądź jako wsparcie misji </w:t>
      </w:r>
      <w:r>
        <w:rPr>
          <w:i/>
          <w:sz w:val="24"/>
          <w:szCs w:val="24"/>
        </w:rPr>
        <w:t>ad gentes</w:t>
      </w:r>
      <w:r>
        <w:rPr>
          <w:sz w:val="24"/>
          <w:szCs w:val="24"/>
        </w:rPr>
        <w:t xml:space="preserve">, bądź jako finansowe, ewentualnie modlitewne wsparcie innych misjonarzy. 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Często – mentalność „oblężonej twierdzy”, gdzie misyjność utożsamia się z obroną wiary czy wartości z niej wynikających.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Zauważalna większa świadomość w członkach grup parafialnych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Jakie inicjatywy ewangelizacyjne podejmuje parafia?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Nieprecyzyjne rozumienie terminu „ewangelizacja” – jako całość działalności Kościoła.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Jeśli rozumieć ją jako pierwsze głoszenie orędzia zbawienia – to charakter ewangelizacyjny mogą mieć koncerty, rekolekcje, misje, festyny, ewangelizacja po domach i uliczna, kursy ewangelizacyjne, ewangelizacja przez Facebook i in., spotkania indywidualne i wspólnotowe z ewangelizatorami, Msze z modlitwą o uzdrowienie.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Dlaczego inicjatywy są nieskuteczne? 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sprowadzanie ewangelizacji do promowania wiedzy religijnej.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>
        <w:rPr>
          <w:sz w:val="24"/>
          <w:szCs w:val="24"/>
        </w:rPr>
        <w:t>Jesteśmy nieskuteczni w ewangelizacji, bo jesteśmy smutni”.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Czy parafia podejmuje jako pierwsza kontakt z nowymi mieszkańcami, czy raczej czeka na inicjatywę nawiązania kontaktu z ich strony?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odpowiedzialność przerzucana na nowych mieszkańców. 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brak świadomości misyjnej. 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miejsca kontaktu z nowymi mieszkańcami: kolęda, strona internetowa, ulotki i biuletyny, relacje w miejscu pracy i zamieszkania.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Jakie pomysły inicjatyw ewangelizacyjnych proponują członkowie PZS?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Ewangelizacja wizualna (bilbordy)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Caritas,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Spotkania biblijne,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Tworzenie miejsc spotkań pozaliturgicznych: grupy domowe, pielgrzymki, spotkania sąsiedzkie, biblioteczka, kawiarenka parafialna, nauka gry na instrumencie itp.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Nowe formy rekolekcji, warsztaty ewangelizacyjne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Drogi krzyżowe, marsze świętych, orszaki Trzech Króli – w przestrzeni publicznej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Tydzień misyjny w czasie którego misjonarze będą odwiedzać domy naszych rodzin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Tworzenie wspólnot, gdzie świeccy będą przygotowywani do ewangelizacji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Świadectwa osób które doświadczyły spotkania z Bogiem i nawrócenia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Powstanie nowych ruchów i stowarzyszeń, spotkania ewangelizacyjne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Witanie wiernych przez duszpasterza przed kościołem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Jednoczenie sił – np. jedna procesja na Boże Ciało w mieście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Więcej obecności na ulicach, w środowiskach pracy, w klubach, świadectwo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Media (kino letnie)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wprowadzenie uwielbienia i modlitwy o uzdrowienie po Mszy św.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Czy na terenie parafii mieszkają imigranci? Czy podejmujemy inicjatywy dzielenia się z nimi wiarą? 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pojedynczych parafiach pojedyncze osoby z Filipin, Syrii czy Wenezueli. 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wielu miejscach Ukraińcy przyjeżdżający do pracy. 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Zjawisko postrzegane jest bardziej w kategorii problemu (małego bądź większego) niż przestrzeni do ewangelizacyjnego zagospodarowania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Jakie „peryferie” (miejsca i środowiska znajdujące się na uboczu zwyczajnego duszpasterstwa) dostrzegamy w naszej parafii? Jak parafia mogłaby bardziej „wyjść na peryferie”?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brak rozumienia tematu „nie ma peryferii, bo wszyscy przyjmują księdza po kolędzie”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Zauważane peryferia: bieda, alkoholizm, pracownicy bazarów, młodzież po sakramencie bierzmowania, bezdomni i samotni, narkomani, nałogowcy, całe rodziny, osoby starsze i zniedołężniałe, związki niesakramentalne, nowobogaccy pracoholicy, rodziny, w których nie chrzci się dzieci, a wysyła na religię, osoby wyjeżdżające do pracy za granicą, dawne środowiska popegeerowskie, małe wsie bez kościoła, Świadkowie Jehowy, młode małżeństwa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struktury takie jak klub sportowy, Ochotnicza Straż Pożarna, Dom Pomocy Społecznej, Dom Samotnej Matki, świetlice środowiskowe, domy dziecka, zakład poprawczy.</w:t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Proponowane sposoby wyjścia na peryferie: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działalność Caritas 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angażowanie osób oddalonych w działanie parafii 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przygotowanie osób i zespołów do prowadzenia ewangelizacji 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Msza z modlitwą o uzdrowienie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Wnioski: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Rozumienie istoty ewangelizacji jest dość mocno rozmyte.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Potrzeba inicjatyw, które pomogą doświadczyć spotkania z Bogiem osobom niewierzącym, obojętnym religijnie, ale także np. członkom PZS. Takie osoby stają się skutecznymi ewangelizatorami.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Wiele z już istniejących inicjatyw wymaga ożywienia 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Potrzeba formacji zarówno kapłanów jak i świeckich do bezpośredniej ewangelizacji.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Potrzeba wypracowywania materiałów ewangelizacyjnych takich jak bilbordy, ulotki ewangelizacyjne, ewangelizacyjne foldery kolędowe itp.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IV Niedziela Synodalna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Parafia środowiskiem wzrastania w wierze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Odpowiedzi nadesłało </w:t>
      </w:r>
      <w:r>
        <w:rPr>
          <w:b/>
          <w:sz w:val="24"/>
          <w:szCs w:val="24"/>
        </w:rPr>
        <w:t xml:space="preserve">155 </w:t>
      </w:r>
      <w:r>
        <w:rPr>
          <w:sz w:val="24"/>
          <w:szCs w:val="24"/>
        </w:rPr>
        <w:t xml:space="preserve">Parafialnych Zespołów Synodalnych.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Jak często nasi parafianie się modlą?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opinie PZS podzielone w połowie: modlą się codziennie / prowadzą powierzchowne życie duchowe</w:t>
      </w:r>
    </w:p>
    <w:p>
      <w:pPr>
        <w:pStyle w:val="ListParagraph"/>
        <w:spacing w:lineRule="auto" w:line="240" w:before="0" w:after="0"/>
        <w:ind w:left="1425" w:hanging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Jakie formy modlitwy praktykują?</w:t>
      </w:r>
    </w:p>
    <w:p>
      <w:pPr>
        <w:pStyle w:val="ListParagraph"/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Najczęstsze to: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Modlitwa osobista, pacierz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Różaniec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Koronka do Bożego Miłosierdzia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udział w nabożeństwach</w:t>
      </w:r>
    </w:p>
    <w:p>
      <w:pPr>
        <w:pStyle w:val="ListParagraph"/>
        <w:spacing w:lineRule="auto" w:line="240" w:before="0" w:after="0"/>
        <w:ind w:left="1425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Czy praktykują wspólną modlitwę w rodzinie?</w:t>
      </w:r>
    </w:p>
    <w:p>
      <w:pPr>
        <w:pStyle w:val="Normal"/>
        <w:spacing w:lineRule="auto" w:line="240" w:before="0" w:after="0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W przeważającej większości PZS uważają, że rodzinna modlitwę praktykuje jedynie mała część rodzin zaangażowanych w zycie parafii. 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W jaki sposób parafia uczy modlitwy?</w:t>
      </w:r>
    </w:p>
    <w:p>
      <w:pPr>
        <w:pStyle w:val="ListParagraph"/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Główne wskazane formy: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Adoracje i nabożeństwa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grupy modlitewne</w:t>
      </w:r>
    </w:p>
    <w:p>
      <w:pPr>
        <w:pStyle w:val="ListParagraph"/>
        <w:spacing w:lineRule="auto" w:line="240" w:before="0" w:after="0"/>
        <w:ind w:left="1425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Jaka jest frekwencja na nabożeństwach?</w:t>
      </w:r>
    </w:p>
    <w:p>
      <w:pPr>
        <w:pStyle w:val="ListParagraph"/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Większość PZS uznała  frekwencję na nabożeństwach za niezadowalającą.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Jakie inne narzędzia uczące modlitwy zaproponowały PZS-y?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rekolekcje, dni skupienia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kazania o modlitwie</w:t>
      </w:r>
    </w:p>
    <w:p>
      <w:pPr>
        <w:pStyle w:val="ListParagraph"/>
        <w:numPr>
          <w:ilvl w:val="0"/>
          <w:numId w:val="34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adoracje Najświętszego Sakramentu</w:t>
      </w:r>
    </w:p>
    <w:p>
      <w:pPr>
        <w:pStyle w:val="ListParagraph"/>
        <w:spacing w:lineRule="auto" w:line="240" w:before="0" w:after="0"/>
        <w:ind w:left="1425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Ocena poziomu przygotowania liturgii</w:t>
      </w:r>
    </w:p>
    <w:p>
      <w:pPr>
        <w:pStyle w:val="Normal"/>
        <w:spacing w:lineRule="auto" w:line="240" w:before="0" w:after="0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Większość PZS uznała parafialną liturgię za dobrze przygotowaną</w:t>
      </w:r>
    </w:p>
    <w:p>
      <w:pPr>
        <w:pStyle w:val="Normal"/>
        <w:spacing w:lineRule="auto" w:line="240" w:before="0" w:after="0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Czy parafianie chętnie angażują się w liturgię?</w:t>
      </w:r>
    </w:p>
    <w:p>
      <w:pPr>
        <w:pStyle w:val="Normal"/>
        <w:spacing w:lineRule="auto" w:line="240" w:before="0" w:after="0"/>
        <w:ind w:left="360" w:firstLine="34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Większość PZS-ów uznała że parafianie chętnie angażują się w liturgię.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V Niedziela Synodalna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Świadectwo miłosierdzia w życiu naszej parafii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Odpowiedzi nadesłało </w:t>
      </w:r>
      <w:r>
        <w:rPr>
          <w:b/>
          <w:sz w:val="24"/>
          <w:szCs w:val="24"/>
        </w:rPr>
        <w:t>141</w:t>
      </w:r>
      <w:r>
        <w:rPr>
          <w:sz w:val="24"/>
          <w:szCs w:val="24"/>
        </w:rPr>
        <w:t xml:space="preserve"> Parafialnych Zespołów Synodalnych.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i/>
          <w:i/>
          <w:sz w:val="24"/>
          <w:szCs w:val="24"/>
        </w:rPr>
      </w:pPr>
      <w:r>
        <w:rPr>
          <w:rFonts w:cs="Calibri" w:cstheme="minorHAnsi"/>
          <w:b/>
          <w:i/>
          <w:sz w:val="24"/>
          <w:szCs w:val="24"/>
        </w:rPr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Czy w parafii działa Parafialny Zespół Caritas?</w:t>
      </w:r>
    </w:p>
    <w:p>
      <w:pPr>
        <w:pStyle w:val="ListParagraph"/>
        <w:numPr>
          <w:ilvl w:val="0"/>
          <w:numId w:val="23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83% TAK</w:t>
      </w:r>
    </w:p>
    <w:p>
      <w:pPr>
        <w:pStyle w:val="ListParagraph"/>
        <w:numPr>
          <w:ilvl w:val="0"/>
          <w:numId w:val="23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17% NIE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Formy pomocy charytatywnej w parafii: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Paczki żywnościowe oraz udział w programie żywnościowym FEAD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Świetlice dla dzieci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Dopłaty do  leków, mediów, opału, opłat bieżących, turnusów rehabilitacyjnych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współorganizowanie wakacji dla dzieci, ferii, wyjazdów, wycieczek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Odwiedziny chorych, starszych i samotnych (zakupy, sprzątanie, modlitwa, rozmowa)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Magazyny rzeczy używanych (odzież, obuwie, sprzęty AGD, zabawki, książki itp.)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Szkolne Koła Caritas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Współpraca z urzędem miasta, gminy i z OPS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Stypendia dla dzieci (Dzieło Nowego Tysiąclecia, Program Skrzydła)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Pomoc na Ukrainę, i do krajów ogarniętych wojną (np. Syria)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Pomoc więźniom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Udział w akcjach: Szlachetna Paczka, Pola Nadziei, Zakochani dla Chorych</w:t>
      </w:r>
    </w:p>
    <w:p>
      <w:pPr>
        <w:pStyle w:val="ListParagraph"/>
        <w:numPr>
          <w:ilvl w:val="0"/>
          <w:numId w:val="35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Organizacja Dnia Chorego i Dnia Seniora 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Do jakich środowisk docieramy z pomocą?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Osoby starsze, samotne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Rodziny wielodzietne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Osoby bezdomne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Matki samotnie wychowujące dzieci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Rodziny dotknięte problemem alkoholowym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Zdolne, ale ubogie dzieci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Osoby chore i niepełnosprawne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Osoby niewydolne ekonomicznie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Więźniowie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Dzieci ze świetlicy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Skąd czerpiemy środki na działalność charytatywną?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Dystrybucja świec przed Bożym Narodzeniem i Wielkanocą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Wpłaty od darczyńców indywidualnych i lokalnych przedsiębiorców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Dotacje z urzędów miasta, gmin i ośrodków pomocy społecznej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Zbiórki do puszek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Kiermasze, festyny, jarmarki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Wsparcie rzeczowe i finansowe Caritas Diecezjalnej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Wypełnianie PIT-ów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Skarbonka „Mój 1zł dla ubogich” w kościele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Grono Wspierające Ubogich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Zbiórki rzeczowe i finansowe w sklepach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Sprzedaż złomu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Recykling używanego sprzętu elektrycznego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Składki członkowskie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Sprzedaż rzeczy zrobionych przez dzieci ze świetlicy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„</w:t>
      </w:r>
      <w:r>
        <w:rPr>
          <w:rFonts w:cs="Calibri" w:cstheme="minorHAnsi"/>
          <w:sz w:val="24"/>
          <w:szCs w:val="24"/>
        </w:rPr>
        <w:t>Własna kieszeń” osób posługujących w grupach charytatywnych w parafiach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Fundusz parafialny</w:t>
      </w:r>
    </w:p>
    <w:p>
      <w:pPr>
        <w:pStyle w:val="Normal"/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Podsumowanie: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Wciąż są parafie, w których nie ma grupy charytatywnej.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W zdecydowanej większości występują podobne formy posługi charytatywnej, sposoby pozyskania środków, grupy podopiecznych, 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konieczność przekierowania pomocy z rodzin wielodzietnych na osoby samotne i starsze (500 +).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konieczność lidera w posłudze charytatywnej i dobrej współpracy z proboszczem.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 większości ankietowani uważają, że środki, którymi dysponują, są wystarczające na bieżącą pomoc potrzebującym w ich okolicy.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Zaangażowana w posługę jest przeważnie mała grupa, ale parafianie chętnie włączają się w pomoc finansowo i rzeczowo.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Większość ankietowanych uznaje pomoc charytatywną jako element ewangelizacji. 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W opinii większości pomoc parafialna nie pomaga wyjść z biedy, ale podnieść komfort życia, zaspokoić bieżące potrzeby i jest wsparciem w sytuacjach kryzysu (np. pożar). </w:t>
      </w:r>
    </w:p>
    <w:p>
      <w:pPr>
        <w:pStyle w:val="ListParagraph"/>
        <w:numPr>
          <w:ilvl w:val="0"/>
          <w:numId w:val="22"/>
        </w:numPr>
        <w:spacing w:lineRule="auto" w:line="240"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Część ankietowanych uważa, że w dobie programów socjalnych rządowych i samorządowych, pomoc parafii dotyczy bardziej biedy duchowej niż materialnej.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numPr>
          <w:ilvl w:val="0"/>
          <w:numId w:val="31"/>
        </w:numPr>
        <w:spacing w:lineRule="auto" w:line="240" w:before="0" w:after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Diecezjalna Rada Duszpasterska oraz wolne głosy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Postulaty członków Diecezjalnej Rady Duszpasterskiej oraz wolne głosy dotyczyły następujących obszarów: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Diecezjalne struktury duszpasterskie </w:t>
      </w:r>
    </w:p>
    <w:p>
      <w:pPr>
        <w:pStyle w:val="ListParagraph"/>
        <w:numPr>
          <w:ilvl w:val="0"/>
          <w:numId w:val="25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Zmniejszenie liczby parafii w celu urealnienia budżetowego. </w:t>
      </w:r>
    </w:p>
    <w:p>
      <w:pPr>
        <w:pStyle w:val="ListParagraph"/>
        <w:numPr>
          <w:ilvl w:val="0"/>
          <w:numId w:val="25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Realna współpraca między parafiami w dekanacie oraz między dekanatami w dużych miastach. 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Liturgia i pobożność ludowa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wzmocnienie znaczenia odpustów parafialnych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pogłębianie świadomości liturgicznej wiernych.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krótsze homilie niedzielne z większym odniesieniem do życia społecznego.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akcent na muzykę i śpiew liturgiczny (powstrzymanie eliminowania tradycyjnej pieśni religijnej)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umożliwienie spowiedzi w dużych miastach w godzinach wieczornych.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powrót do wystawienia Najświętszego Sakramentu przez dłuższy czas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usunięcie nadużyć związanych z posługami świeckich w liturgii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otwarcie kościołów w dzień, aby można było adorować Najświętszy Sakrament. </w:t>
      </w:r>
    </w:p>
    <w:p>
      <w:pPr>
        <w:pStyle w:val="ListParagraph"/>
        <w:numPr>
          <w:ilvl w:val="0"/>
          <w:numId w:val="26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wprowadzenie możliwości indywidualnego przystępowania do I Komunii Świętej.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Wychowanie katolickie </w:t>
      </w:r>
    </w:p>
    <w:p>
      <w:pPr>
        <w:pStyle w:val="ListParagraph"/>
        <w:numPr>
          <w:ilvl w:val="0"/>
          <w:numId w:val="27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powiązanie katechezy szkolnej z parafialną, </w:t>
      </w:r>
    </w:p>
    <w:p>
      <w:pPr>
        <w:pStyle w:val="ListParagraph"/>
        <w:numPr>
          <w:ilvl w:val="0"/>
          <w:numId w:val="27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większe zaangażowanie katechetów do współpracy z parafią.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katecheza parafialna dla rodziców dzieci i młodzieży – nie tylko w związku z przygotowaniem do sakramentów. 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Wierni świeccy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Ukierunkowanie ruchów i stowarzyszeń na większą wspólnotową integrację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tworzenie na plebaniach zaplecza do spotkań osób świeckich.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organizacja parafialnych i regionalnych spotkań stanowych: nauczycieli, lekarzy itd.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rozważenie możliwości posługi ministrantek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właściwa formacja i kontrola formacji w grupach charyzmatycznych.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aktywacja duszpasterstwa rencistów i emerytów. </w:t>
      </w:r>
    </w:p>
    <w:p>
      <w:pPr>
        <w:pStyle w:val="ListParagraph"/>
        <w:numPr>
          <w:ilvl w:val="0"/>
          <w:numId w:val="28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zatrudnianie pracowników w Kościele zgodnie z postulatami sprawiedliwości społecznej.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Ekumenizm 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zwiększenie liczby nabożeństw ekumenicznych oraz wspólnych inicjatyw modlitewnych. 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Duszpasterstwo małżeństw i rodzin 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uaktywnienie duszpasterstwo osób żyjących w ponownych związkach. 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Caritas i dzieła miłosierdzia 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powołanie forum współpracy ruchów kościelnych, stowarzyszeń i organizacji oraz Caritasu. 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koncentracja na dziełach miłosierdzia, a nie na rozdawnictwie. 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Duszpasterstwo migrantów i podróżujących </w:t>
      </w:r>
    </w:p>
    <w:p>
      <w:pPr>
        <w:pStyle w:val="ListParagraph"/>
        <w:numPr>
          <w:ilvl w:val="0"/>
          <w:numId w:val="3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stwarzanie możliwości migrantom ze Wschodu praktyk religijnych.</w:t>
      </w:r>
    </w:p>
    <w:p>
      <w:pPr>
        <w:pStyle w:val="ListParagraph"/>
        <w:spacing w:lineRule="auto" w:line="240" w:before="0" w:after="0"/>
        <w:ind w:left="108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4"/>
        </w:numPr>
        <w:spacing w:lineRule="auto" w:line="240" w:before="0" w:after="0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Sprawy finansowe </w:t>
      </w:r>
    </w:p>
    <w:p>
      <w:pPr>
        <w:pStyle w:val="ListParagraph"/>
        <w:numPr>
          <w:ilvl w:val="0"/>
          <w:numId w:val="3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jasne przedstawianie wiernym potrzeb materialnych i finansowych. </w:t>
      </w:r>
    </w:p>
    <w:p>
      <w:pPr>
        <w:pStyle w:val="ListParagraph"/>
        <w:numPr>
          <w:ilvl w:val="0"/>
          <w:numId w:val="3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większe kompetencje dla rad parafialnych do współzarządzania finansami. </w:t>
      </w:r>
    </w:p>
    <w:p>
      <w:pPr>
        <w:pStyle w:val="ListParagraph"/>
        <w:numPr>
          <w:ilvl w:val="0"/>
          <w:numId w:val="30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ustalenie przez rady parafialne cennika posług sakramentalnych. 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851" w:right="851" w:header="0" w:top="851" w:footer="708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92835661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upperRoman"/>
      <w:lvlText w:val="%1."/>
      <w:lvlJc w:val="left"/>
      <w:pPr>
        <w:ind w:left="1080" w:hanging="720"/>
      </w:pPr>
      <w:rPr>
        <w:sz w:val="24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lvl w:ilvl="0">
      <w:start w:val="1"/>
      <w:numFmt w:val="bullet"/>
      <w:lvlText w:val="•"/>
      <w:lvlJc w:val="left"/>
      <w:pPr>
        <w:ind w:left="1425" w:hanging="705"/>
      </w:pPr>
      <w:rPr>
        <w:rFonts w:ascii="Calibri" w:hAnsi="Calibri" w:cs="Calibri" w:hint="default"/>
        <w:sz w:val="24"/>
        <w:rFonts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47ac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3f465d"/>
    <w:rPr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3f465d"/>
    <w:rPr>
      <w:lang w:eastAsia="pl-PL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b/>
      <w:sz w:val="24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Courier New"/>
    </w:rPr>
  </w:style>
  <w:style w:type="character" w:styleId="ListLabel101">
    <w:name w:val="ListLabel 101"/>
    <w:qFormat/>
    <w:rPr>
      <w:rFonts w:eastAsia="Calibri" w:cs="Calibri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Courier New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eastAsia="Calibri" w:cs="Calibri"/>
      <w:sz w:val="24"/>
    </w:rPr>
  </w:style>
  <w:style w:type="character" w:styleId="ListLabel106">
    <w:name w:val="ListLabel 106"/>
    <w:qFormat/>
    <w:rPr>
      <w:rFonts w:cs="Courier New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eastAsia="Calibri" w:cs="Calibri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Courier New"/>
    </w:rPr>
  </w:style>
  <w:style w:type="character" w:styleId="ListLabel113">
    <w:name w:val="ListLabel 113"/>
    <w:qFormat/>
    <w:rPr>
      <w:rFonts w:eastAsia="Calibri" w:cs="Calibri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Courier New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eastAsia="Calibri" w:cs="Calibri"/>
    </w:rPr>
  </w:style>
  <w:style w:type="character" w:styleId="ListLabel118">
    <w:name w:val="ListLabel 118"/>
    <w:qFormat/>
    <w:rPr>
      <w:rFonts w:cs="Courier New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Courier New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47acf"/>
    <w:pPr>
      <w:spacing w:before="0" w:after="160"/>
      <w:ind w:left="720" w:hanging="0"/>
      <w:contextualSpacing/>
    </w:pPr>
    <w:rPr/>
  </w:style>
  <w:style w:type="paragraph" w:styleId="Gwka">
    <w:name w:val="Header"/>
    <w:basedOn w:val="Normal"/>
    <w:link w:val="NagwekZnak"/>
    <w:uiPriority w:val="99"/>
    <w:unhideWhenUsed/>
    <w:rsid w:val="003f46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3f46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0EEC6-A2AD-48F8-819F-02FC387D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Application>LibreOffice/6.1.5.2$Windows_X86_64 LibreOffice_project/90f8dcf33c87b3705e78202e3df5142b201bd805</Application>
  <Pages>16</Pages>
  <Words>2295</Words>
  <Characters>14785</Characters>
  <CharactersWithSpaces>16738</CharactersWithSpaces>
  <Paragraphs>254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2019-03-14T19:50:00Z</dcterms:created>
  <dc:creator>tgx</dc:creator>
  <dc:description/>
  <dc:language>pl-PL</dc:language>
  <cp:lastModifiedBy>Windows User</cp:lastModifiedBy>
  <dcterms:modified xsi:type="dcterms:W3CDTF">2019-04-01T08:08:00Z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